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F" w:rsidRPr="00046DF0" w:rsidRDefault="004003FF" w:rsidP="004003FF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2078"/>
        <w:gridCol w:w="2546"/>
        <w:gridCol w:w="3753"/>
      </w:tblGrid>
      <w:tr w:rsidR="004003FF" w:rsidRPr="00046DF0" w:rsidTr="004003F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Sectoral Goal: </w:t>
            </w:r>
            <w:r w:rsidRPr="00046DF0">
              <w:rPr>
                <w:rFonts w:ascii="Arial" w:hAnsi="Arial" w:cs="Arial"/>
                <w:b/>
                <w:bCs/>
              </w:rPr>
              <w:t>To raise average income of farming households</w:t>
            </w:r>
          </w:p>
        </w:tc>
      </w:tr>
      <w:tr w:rsidR="004003FF" w:rsidRPr="00046DF0" w:rsidTr="004003F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4003FF" w:rsidRDefault="004003FF" w:rsidP="00DA3778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Strategy 1: </w:t>
            </w:r>
            <w:r w:rsidRPr="00046DF0">
              <w:rPr>
                <w:rFonts w:ascii="Arial" w:hAnsi="Arial" w:cs="Arial"/>
                <w:b/>
                <w:bCs/>
              </w:rPr>
              <w:t>Enhance farm-based income</w:t>
            </w: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003FF" w:rsidRPr="00EB79BC" w:rsidTr="00FB3117">
        <w:trPr>
          <w:jc w:val="center"/>
        </w:trPr>
        <w:tc>
          <w:tcPr>
            <w:tcW w:w="525" w:type="pct"/>
            <w:tcBorders>
              <w:top w:val="single" w:sz="18" w:space="0" w:color="0070C0"/>
            </w:tcBorders>
            <w:shd w:val="clear" w:color="auto" w:fill="BFBFBF" w:themeFill="background1" w:themeFillShade="BF"/>
          </w:tcPr>
          <w:p w:rsidR="004003FF" w:rsidRPr="00046DF0" w:rsidRDefault="009A2DC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10" w:type="pct"/>
            <w:tcBorders>
              <w:top w:val="single" w:sz="18" w:space="0" w:color="0070C0"/>
            </w:tcBorders>
            <w:shd w:val="clear" w:color="auto" w:fill="BFBFBF" w:themeFill="background1" w:themeFillShade="BF"/>
          </w:tcPr>
          <w:p w:rsidR="004003FF" w:rsidRPr="00046DF0" w:rsidRDefault="009A2DC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360" w:type="pct"/>
            <w:tcBorders>
              <w:top w:val="single" w:sz="18" w:space="0" w:color="0070C0"/>
            </w:tcBorders>
            <w:shd w:val="clear" w:color="auto" w:fill="BFBFBF" w:themeFill="background1" w:themeFillShade="BF"/>
          </w:tcPr>
          <w:p w:rsidR="004003FF" w:rsidRPr="00046DF0" w:rsidRDefault="009A2DC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>PROGRAM COMPONENTS</w:t>
            </w:r>
          </w:p>
        </w:tc>
        <w:tc>
          <w:tcPr>
            <w:tcW w:w="2006" w:type="pct"/>
            <w:tcBorders>
              <w:top w:val="single" w:sz="18" w:space="0" w:color="0070C0"/>
            </w:tcBorders>
            <w:shd w:val="clear" w:color="auto" w:fill="BFBFBF" w:themeFill="background1" w:themeFillShade="BF"/>
          </w:tcPr>
          <w:p w:rsidR="004003FF" w:rsidRPr="00046DF0" w:rsidRDefault="009A2DC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Pr="00046DF0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 w:val="restart"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Increased farm yield </w:t>
            </w: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29" w:hanging="2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   Intensify production support services </w:t>
            </w:r>
          </w:p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  Develop gravity irrigation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1.1.2   Install communal pump irrigation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1.1.3   Increase water yield of aquifer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1.1.4   Promote use of certified seed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 xml:space="preserve">1.2   Improve post harvest facility </w:t>
            </w:r>
          </w:p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1.2.1  Construct mechanical dryers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1.2.2   Regulate use of streets as solar dryers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1.2.3   Put up storage facilities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1.2.4   Encourage investments in processing plants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 w:val="restart"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Better prices of farm produce </w:t>
            </w: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 xml:space="preserve">2.1   Competitive pricing by traders </w:t>
            </w:r>
          </w:p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2.1.1  Encourage competition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2.1.2   Regulate prices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2.1.3   Improve market infrastructure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 xml:space="preserve">2.2   Improve post harvest facility </w:t>
            </w:r>
          </w:p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2.2.1  Install internet-based access to commodities market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2.2.2   Promote organization of coops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 w:val="restart"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Agricultural product diversification </w:t>
            </w: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 xml:space="preserve">3.1  Farming system research </w:t>
            </w:r>
          </w:p>
          <w:p w:rsidR="004003FF" w:rsidRPr="00046DF0" w:rsidRDefault="004003FF" w:rsidP="00DA3778">
            <w:pPr>
              <w:pStyle w:val="NoSpacing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3.1.1   Land suitability analysis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3.1.2   Pilot-test livestock &amp; crop raising (silvi-pasture)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3.1.3   Encourage utilization of idle lands through imposition of idle land tax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  Product research &amp; development </w:t>
            </w: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3.2.1   Utilize results of DOST studies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3.2.2   Hold agricultural &amp; industrial fairs &amp; exhibits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 w:val="restart"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 w:val="restart"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livelihood services </w:t>
            </w: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   Raise awareness levels </w:t>
            </w: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4.1.1  Offer short courses on entrepreneurship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4.1.2   Conduct skills training on non-farm trades &amp; crafts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4.1.3   Adult literacy program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4.2  Attract investors in the area </w:t>
            </w: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4.2.1  Offer tax breaks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4.2.2   Improve transport and communication facilities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4.2.3   Ensure peace and order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4.2.4   Maintain cleanliness &amp; livability of the environment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  Foreign placement assistance </w:t>
            </w: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4.3.1  Create PESO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4.3.2   Information exchange re: Job Orders </w:t>
            </w:r>
          </w:p>
          <w:p w:rsidR="004003FF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4.3.3   Establish linkages with employment agencies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3FF" w:rsidRPr="00EB79BC" w:rsidTr="004003FF">
        <w:trPr>
          <w:jc w:val="center"/>
        </w:trPr>
        <w:tc>
          <w:tcPr>
            <w:tcW w:w="525" w:type="pct"/>
            <w:vMerge/>
          </w:tcPr>
          <w:p w:rsidR="004003FF" w:rsidRPr="00046DF0" w:rsidRDefault="004003FF" w:rsidP="00DA37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pct"/>
            <w:vMerge/>
          </w:tcPr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pct"/>
          </w:tcPr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sz w:val="20"/>
                <w:szCs w:val="20"/>
              </w:rPr>
              <w:t xml:space="preserve">4.4  Facilitation of processing </w:t>
            </w:r>
          </w:p>
          <w:p w:rsidR="004003FF" w:rsidRPr="00046DF0" w:rsidRDefault="004003FF" w:rsidP="00DA37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pct"/>
          </w:tcPr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4.4.1   Crackdown on illegal recruiters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4.4.2   Offer financial assistance 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F0">
              <w:rPr>
                <w:rFonts w:ascii="Arial" w:hAnsi="Arial" w:cs="Arial"/>
                <w:b/>
                <w:bCs/>
                <w:sz w:val="20"/>
                <w:szCs w:val="20"/>
              </w:rPr>
              <w:t>4.4.3   Public forum re: Experiences of Returning OFWs</w:t>
            </w:r>
          </w:p>
          <w:p w:rsidR="004003FF" w:rsidRPr="00046DF0" w:rsidRDefault="004003FF" w:rsidP="00DA3778">
            <w:pPr>
              <w:pStyle w:val="NoSpacing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03FF" w:rsidRPr="00046DF0" w:rsidRDefault="004003FF" w:rsidP="004003FF">
      <w:pPr>
        <w:rPr>
          <w:rFonts w:cs="Arial"/>
          <w:szCs w:val="20"/>
        </w:rPr>
      </w:pPr>
    </w:p>
    <w:p w:rsidR="004003FF" w:rsidRPr="00046DF0" w:rsidRDefault="004003FF" w:rsidP="004003FF">
      <w:pPr>
        <w:rPr>
          <w:rFonts w:cs="Arial"/>
          <w:szCs w:val="20"/>
        </w:rPr>
      </w:pPr>
      <w:r w:rsidRPr="00046DF0">
        <w:rPr>
          <w:rFonts w:cs="Arial"/>
          <w:szCs w:val="20"/>
        </w:rPr>
        <w:t xml:space="preserve">* </w:t>
      </w:r>
      <w:r w:rsidRPr="00046DF0">
        <w:rPr>
          <w:rFonts w:cs="Arial"/>
          <w:i/>
          <w:szCs w:val="20"/>
        </w:rPr>
        <w:t>- LGU may choose to present a combined template of Forms 1b and Form 2a as illustrated in Form 2b.</w:t>
      </w:r>
    </w:p>
    <w:p w:rsidR="002A0DBB" w:rsidRPr="009E215A" w:rsidRDefault="002A0DBB" w:rsidP="009E215A">
      <w:pPr>
        <w:rPr>
          <w:rFonts w:cs="Arial"/>
        </w:rPr>
      </w:pPr>
    </w:p>
    <w:sectPr w:rsidR="002A0DBB" w:rsidRPr="009E215A" w:rsidSect="00A12B4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73" w:rsidRDefault="00995173" w:rsidP="00A12B48">
      <w:r>
        <w:separator/>
      </w:r>
    </w:p>
  </w:endnote>
  <w:endnote w:type="continuationSeparator" w:id="0">
    <w:p w:rsidR="00995173" w:rsidRDefault="00995173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73" w:rsidRDefault="00995173" w:rsidP="00A12B48">
      <w:r>
        <w:separator/>
      </w:r>
    </w:p>
  </w:footnote>
  <w:footnote w:type="continuationSeparator" w:id="0">
    <w:p w:rsidR="00995173" w:rsidRDefault="00995173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4003FF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2a</w:t>
    </w:r>
  </w:p>
  <w:p w:rsidR="00A12B48" w:rsidRDefault="004003FF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Structured List of PPAs per Sector (Long List)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1E29B7"/>
    <w:rsid w:val="002A0DBB"/>
    <w:rsid w:val="00351D2B"/>
    <w:rsid w:val="003E3363"/>
    <w:rsid w:val="004003FF"/>
    <w:rsid w:val="00435800"/>
    <w:rsid w:val="0047112D"/>
    <w:rsid w:val="004D6C95"/>
    <w:rsid w:val="00525023"/>
    <w:rsid w:val="005A40CB"/>
    <w:rsid w:val="007F53E0"/>
    <w:rsid w:val="008E4ABA"/>
    <w:rsid w:val="00995173"/>
    <w:rsid w:val="009A2DCF"/>
    <w:rsid w:val="009E215A"/>
    <w:rsid w:val="00A12B48"/>
    <w:rsid w:val="00AC0601"/>
    <w:rsid w:val="00AF1D4B"/>
    <w:rsid w:val="00F35FE2"/>
    <w:rsid w:val="00FB3117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003FF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003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15</cp:revision>
  <dcterms:created xsi:type="dcterms:W3CDTF">2016-05-30T06:19:00Z</dcterms:created>
  <dcterms:modified xsi:type="dcterms:W3CDTF">2016-07-24T02:57:00Z</dcterms:modified>
</cp:coreProperties>
</file>